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C" w:rsidRPr="00AC509C" w:rsidRDefault="006D6A16" w:rsidP="00AC50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9C">
        <w:rPr>
          <w:rFonts w:ascii="Times New Roman" w:hAnsi="Times New Roman" w:cs="Times New Roman"/>
          <w:sz w:val="24"/>
          <w:szCs w:val="24"/>
        </w:rPr>
        <w:t xml:space="preserve">      </w:t>
      </w:r>
      <w:r w:rsidR="00AC509C" w:rsidRPr="00AC509C">
        <w:rPr>
          <w:rFonts w:ascii="Times New Roman" w:hAnsi="Times New Roman" w:cs="Times New Roman"/>
          <w:b/>
          <w:sz w:val="24"/>
          <w:szCs w:val="24"/>
        </w:rPr>
        <w:t xml:space="preserve">О реализации национального проекта «Демография» </w:t>
      </w:r>
      <w:r w:rsidR="00A037F9">
        <w:rPr>
          <w:rFonts w:ascii="Times New Roman" w:hAnsi="Times New Roman" w:cs="Times New Roman"/>
          <w:b/>
          <w:sz w:val="24"/>
          <w:szCs w:val="24"/>
        </w:rPr>
        <w:t>в муниципальном образовании «</w:t>
      </w:r>
      <w:proofErr w:type="spellStart"/>
      <w:r w:rsidR="00A037F9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A037F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0A44C5">
        <w:rPr>
          <w:rFonts w:ascii="Times New Roman" w:hAnsi="Times New Roman" w:cs="Times New Roman"/>
          <w:b/>
          <w:sz w:val="24"/>
          <w:szCs w:val="24"/>
        </w:rPr>
        <w:t xml:space="preserve"> за 12 месяцев </w:t>
      </w:r>
      <w:r w:rsidR="00F676F2"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A037F9" w:rsidRPr="00CF2D91" w:rsidRDefault="00B35B88" w:rsidP="00B35B88">
      <w:pPr>
        <w:spacing w:after="0" w:line="240" w:lineRule="auto"/>
        <w:ind w:left="720"/>
        <w:rPr>
          <w:rFonts w:ascii="Times New Roman" w:hAnsi="Times New Roman" w:cs="Times New Roman"/>
          <w:b/>
          <w:color w:val="171717"/>
          <w:sz w:val="24"/>
          <w:szCs w:val="24"/>
          <w:highlight w:val="yellow"/>
        </w:rPr>
      </w:pPr>
      <w:bookmarkStart w:id="0" w:name="_GoBack"/>
      <w:bookmarkEnd w:id="0"/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Демографическая ситуация в </w:t>
      </w:r>
      <w:proofErr w:type="spellStart"/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>Можгинском</w:t>
      </w:r>
      <w:proofErr w:type="spellEnd"/>
      <w:r w:rsidRPr="00CF2D91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районе</w:t>
      </w:r>
      <w:r w:rsidR="00EC433D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за 12 месяцев 2020 года </w:t>
      </w:r>
    </w:p>
    <w:p w:rsidR="00432D9B" w:rsidRDefault="00432D9B" w:rsidP="00432D9B">
      <w:pPr>
        <w:pStyle w:val="a3"/>
        <w:spacing w:after="0"/>
        <w:jc w:val="both"/>
        <w:rPr>
          <w:rFonts w:eastAsiaTheme="minorHAnsi"/>
          <w:b/>
          <w:color w:val="171717"/>
          <w:lang w:eastAsia="en-US"/>
        </w:rPr>
      </w:pPr>
    </w:p>
    <w:p w:rsidR="00432D9B" w:rsidRPr="00432D9B" w:rsidRDefault="00432D9B" w:rsidP="00432D9B">
      <w:pPr>
        <w:pStyle w:val="a3"/>
        <w:spacing w:after="0"/>
        <w:jc w:val="both"/>
      </w:pPr>
      <w:r>
        <w:t>По данным отдела ЗАГС Администрации муниципального образования «</w:t>
      </w:r>
      <w:proofErr w:type="spellStart"/>
      <w:r>
        <w:t>Моржгинский</w:t>
      </w:r>
      <w:proofErr w:type="spellEnd"/>
      <w:r>
        <w:t xml:space="preserve"> район» в 2020 году  в </w:t>
      </w:r>
      <w:proofErr w:type="spellStart"/>
      <w:r w:rsidRPr="00432D9B">
        <w:t>Можгинском</w:t>
      </w:r>
      <w:proofErr w:type="spellEnd"/>
      <w:r w:rsidRPr="00432D9B">
        <w:t xml:space="preserve"> районе зарегистрировано 344 смерти,  197 рождений</w:t>
      </w:r>
      <w:r w:rsidRPr="00432D9B">
        <w:rPr>
          <w:b/>
        </w:rPr>
        <w:t>,</w:t>
      </w:r>
      <w:r w:rsidRPr="00432D9B">
        <w:t xml:space="preserve"> 45-браков и столько же разводов, 59-установлений отцовства, 3 перемены имени.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Отрицательный прирост населения в 2020 году составил - 147  человек, в  2019 году было - 113 человек.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Из 197 записей актов о рождении, что меньше на 12 в сравнении с прошлым годом, 109 записей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составлены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мальчиков, 88 – девочек. Зарегистрировано рождение 1 двойни (в 2019 году двоен было-4).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75% детей родились в семьях,  родители которых состоят в зарегистрированном браке, 25% детей рождены матерями, не состоящими в браке. </w:t>
      </w:r>
    </w:p>
    <w:p w:rsidR="00432D9B" w:rsidRPr="00432D9B" w:rsidRDefault="00432D9B" w:rsidP="00432D9B">
      <w:pPr>
        <w:tabs>
          <w:tab w:val="left" w:pos="1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С 2012 года в районе рождалось больше вторых детей в семье, чем первенцев. </w:t>
      </w:r>
    </w:p>
    <w:p w:rsidR="00432D9B" w:rsidRPr="00432D9B" w:rsidRDefault="00432D9B" w:rsidP="00432D9B">
      <w:pPr>
        <w:tabs>
          <w:tab w:val="left" w:pos="18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количество рождений третьих детей в семье превысило количество вторых и первых детей.</w:t>
      </w:r>
    </w:p>
    <w:p w:rsidR="00432D9B" w:rsidRPr="00432D9B" w:rsidRDefault="00432D9B" w:rsidP="00432D9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Первых детей родилось - 41, вторых – 46, третьих-68, четвертых 31, пятых -6, шестых – 3, седьмых-1, девятых-1.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Средний возраст женщин, родивших первенца- 23-24 года, второго ребенка – 27-28 лет,  третьего ребенка- 31-32 года, четвертого ребенка – 33 года, пятого и шестого ребенка- 36 лет.            </w:t>
      </w:r>
      <w:proofErr w:type="gramEnd"/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количеству рождений на первом месте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»- 35 новорожденных, на втором месте 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-25, на третьем -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-24, 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- 21 новорожденный, по 19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Кватчинское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и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», по 11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Большепудгинское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и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Нышинское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а в остальных муниципальных образованиях – менее 10. 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Смертей составлено 344 акта,  что  по количеству больше на 22 в сравнении с 2019 годом,  но из общего  числа умерших 15 человек иногородних, умерших на территории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и 10 – без определенного места жительства. В 2019 году было 14-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иногородних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3 –бомж. 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Из 191 мужчины большинство умерло в возрасте 60-69 лет, из 153 женщин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–б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ольшинство в возрасте 70 лет и старше. Зарегистрирована смерть 1 ребенка в возрасте до 3 лет (в 2019 году было –3 ребенка до 14 лет).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 причинам смерти - большинство граждан умирает от сердечнососудистых заболеваний и поражений головного мозга, на втором месте по-прежнему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-о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нкологические заболевания и на третьем месте стала- алкогольная энцефалопатия/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Сделали небольшой анализ по муниципальным образованиям и получилось: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причине алкоголизма умерло 27 человек: 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5 человек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и столько же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Большекибьинское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по 3 человека в 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и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(+3 бомжа в 1-РПБ), 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2 - 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 и по одному случаю еще в нескольких сельских поселениях.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К сожалению,  увеличилось количество суицидов. В 2020 году было 12 случаев: 9 мужчин и 3 женщины (в 2019 году было 7). 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3 случая  в 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Нышинское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По 2 случая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Сюгаильское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»,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Большеучинское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»,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По 1 случаю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Кватчинское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»,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Горнякское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32D9B" w:rsidRPr="00432D9B" w:rsidRDefault="00432D9B" w:rsidP="00432D9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1 суици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д-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иногородний мужчина</w:t>
      </w:r>
    </w:p>
    <w:p w:rsidR="00432D9B" w:rsidRPr="00432D9B" w:rsidRDefault="00432D9B" w:rsidP="00432D9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По количеству смертей наибольшее количество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»- 44 человека,  в МО «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Можгинское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»- 40 человек, в МО «Горнякское»-38 человек.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Остальные показатели можно увидеть на слайде.</w:t>
      </w:r>
    </w:p>
    <w:p w:rsidR="00432D9B" w:rsidRPr="00432D9B" w:rsidRDefault="00432D9B" w:rsidP="00432D9B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На 13 актов уменьшилось количество зарегистрированных браков, в сравнении с прошлым годом, в 2020 году – 45 браков, в 2019 году -58.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60 % браков зарегистрировано до истечения месячного срока, в 16 случаях причиной являлась беременность невесты, в 11- наличие у супругов общих детей. Зарегистрирован 1 брак с гражданином Азербайджана.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Большинство мужчин вступают в брак в возрасте 25 лет и старше, а женщины в возрасте 18-24 года.  Из числа заключивших брак  для  35 мужчины и  27 женщин это первый брак.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На 21 акт уменьшилось количество регистраций расторжений браков и составило 45 разводов  (в 2019 году было 64).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69 %  расторжений браков зарегистрировано на основании решения суда,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29% по взаимному согласию супругов, не имеющих детей, не достигших совершеннолетия и 1 бра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к-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приговору суда. 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Как и в предыдущие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годы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наибольшее число расторжений браков наблюдается  через 4 -9 лет совместной жизни.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слайде представлены кривые по бракам и разводам за последние 10 лет. </w:t>
      </w:r>
      <w:proofErr w:type="gramEnd"/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заключений браков сократилось с 208 в 2010 году до 45 в 2020 году.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Хочу напомнить, что на сегодняшний день действуют </w:t>
      </w:r>
      <w:r w:rsidRPr="00432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ограничительные меры при проведении регистрации заключения брака в торжественной обстановк</w:t>
      </w:r>
      <w:proofErr w:type="gramStart"/>
      <w:r w:rsidRPr="00432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е-</w:t>
      </w:r>
      <w:proofErr w:type="gramEnd"/>
      <w:r w:rsidRPr="00432D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максимальное количество лиц, присутствующих на регистрации до 10 человек (за исключением сотрудников органа ЗАГС). В случае регистрации брака у граждан в возрасте 65 лет и старше, граждан, имеющих хронические заболевания бронхолегочной, сердечнососудистой, эндокринной систем, беременных женщин регистрация заключения брака производится только в присутствии лиц, вступающих в брак.</w:t>
      </w:r>
      <w:r w:rsidRPr="00432D9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 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На 7 актов увеличилось количество зарегистрированных актов об установлении отцовства в сравнении с 2019 годом и составило 59 актов. Из них 44 совместных заявления отца и матери ребенка, не состоящих в браке на момент рождения ребенка и 15 установлений отцовств на основании решения суда.</w:t>
      </w:r>
    </w:p>
    <w:p w:rsidR="00C67095" w:rsidRPr="00CF2D91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За 2020 год зарегистрировано 3 перемены имени. Государственной регистрации усыновления в 2020 году, как и в 2019,  не было.</w:t>
      </w:r>
    </w:p>
    <w:p w:rsidR="00F45EC5" w:rsidRPr="00CF2D91" w:rsidRDefault="00F45EC5" w:rsidP="00F45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A16" w:rsidRDefault="006D6A16" w:rsidP="00AC509C">
      <w:pPr>
        <w:spacing w:line="240" w:lineRule="auto"/>
        <w:ind w:right="-83" w:firstLine="142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Проект: «Финансовая поддержка семей при рождении детей»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1. Управление социальной защиты населения в городе Можге в рамках Национального проекта «Демография» по проекту «Финансовая поддержка семей при рождении детей» по состоянию на 01января 2021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годаосуществило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следующие выплаты гражданам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Можгинского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D9B">
        <w:rPr>
          <w:rFonts w:ascii="Times New Roman" w:eastAsia="Calibri" w:hAnsi="Times New Roman" w:cs="Times New Roman"/>
          <w:b/>
          <w:sz w:val="24"/>
          <w:szCs w:val="24"/>
        </w:rPr>
        <w:t>Ежемесячная выплата при рождении (усыновлении) первого ребенка: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180 человек.</w:t>
      </w:r>
    </w:p>
    <w:p w:rsidR="00432D9B" w:rsidRPr="00432D9B" w:rsidRDefault="00432D9B" w:rsidP="00432D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С 01.01.2018 вступил в силу Федеральный закон от 28.12.2017 № 418-ФЗ «О ежемесячных выплатах семьям, имеющим детей», в соответствии с которым предоставляется ежемесячная выплата семьям при рождении (усыновлении) первого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</w:rPr>
        <w:t>ыплата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производится за счет предоставления бюджету Удмуртской Республики из бюджета Российской Федерации субвенций на осуществление ежемесячной выплаты в связи с рождением (усыновлением) первого ребенка в целях оказания финансовой поддержки семьям, имеющим детей, в которых среднедушевой доход на каждого члена семьи не превышает2-х-кратную величину прожиточного минимума (21216,00 руб.) трудоспособного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населения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назначения указанной выплаты установлен 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t>до 3-х лет ребенку</w:t>
      </w:r>
      <w:r w:rsidRPr="00432D9B">
        <w:rPr>
          <w:rFonts w:ascii="Calibri" w:eastAsia="Calibri" w:hAnsi="Calibri" w:cs="Times New Roman"/>
          <w:b/>
          <w:bCs/>
          <w:sz w:val="24"/>
          <w:szCs w:val="24"/>
        </w:rPr>
        <w:t>.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Размер выплаты на 1-го ребенка составлял 9964,00 рубля.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D9B">
        <w:rPr>
          <w:rFonts w:ascii="Times New Roman" w:eastAsia="Calibri" w:hAnsi="Times New Roman" w:cs="Times New Roman"/>
          <w:b/>
          <w:sz w:val="24"/>
          <w:szCs w:val="24"/>
        </w:rPr>
        <w:t>Ежемесячная денежная выплата при рождении в семье после 31 декабря 2017 года третьего и последующих детей: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304 человека</w:t>
      </w:r>
      <w:r w:rsidRPr="00432D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D9B" w:rsidRPr="00432D9B" w:rsidRDefault="00432D9B" w:rsidP="00432D9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01.01.2018 вступил в силу Указ Главы Удмуртской Республики от21.11.2017 № 368 «Об установлении ежемесячной денежной выплаты нуждающимся в поддержке семьям при рождении в семье после 31 декабря 2017 года третьего и последующих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детей»</w:t>
      </w:r>
      <w:proofErr w:type="gramStart"/>
      <w:r w:rsidRPr="00432D9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432D9B">
        <w:rPr>
          <w:rFonts w:ascii="Times New Roman" w:eastAsia="Calibri" w:hAnsi="Times New Roman" w:cs="Times New Roman"/>
          <w:sz w:val="24"/>
          <w:szCs w:val="24"/>
        </w:rPr>
        <w:t>ыплата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производится за счет предоставления бюджету Удмуртской Республики из бюджета Российской Федерации субсидии на ежемесячную денежную выплату, назначаемую в случае рождения третьего и последующих детей до достижения ребенком возраста 3 лет, в целях оказания финансовой поддержки семьям, имеющим трех и более детей, в которых среднедушевой доход на каждого члена семьи не превышал 25214,00 рубля, установленного законодательством. Размер выплаты на 3-го ребенка составлял 9964,00 рубля;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ab/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 xml:space="preserve">Ежемесячная денежная выплата на третьего и последующих детей в возрасте от 1,5 до 3 лет, рожденных до 31 декабря 2017 года: </w:t>
      </w:r>
    </w:p>
    <w:p w:rsidR="00432D9B" w:rsidRPr="00432D9B" w:rsidRDefault="00432D9B" w:rsidP="00432D9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ab/>
        <w:t xml:space="preserve">Указ Президента Удмуртской Республики от 12.10.2012 № 185 «Об установлении ежемесячной денежной выплаты нуждающимся в поддержке семьям при рождении в семье после 31 декабря 2012 года третьего и последующих детей», утратил силу с 01.01.2021 (т.к. детям исполнилось по 3 года). За 2020 год данную 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 191 человек.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ab/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>Ежемесячная денежная выплата на ребенка в возрасте от 3 до 7 лет включительно: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получили 980 человек.</w:t>
      </w: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09.06.2020 Управление оказывает данную </w:t>
      </w:r>
      <w:proofErr w:type="spell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выплату</w:t>
      </w:r>
      <w:proofErr w:type="gram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жемесячная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назначается на 12 месяцев со дня обращения получателя, но не более чем до дня достижения ребенком возраста восьми лет, и выплачивается одному из родителей или иному законному представителю ребенка, на каждого рожденного, усыновленного, принятого под опеку (попечительство)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ребенка.Ежемесячная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предоставляется со дня достижения ребенком возраста трех лет, но не ранее 1 января 2020 года, до дня достижения ребенком возраста восьми лет. </w:t>
      </w:r>
    </w:p>
    <w:p w:rsidR="00432D9B" w:rsidRPr="00432D9B" w:rsidRDefault="00432D9B" w:rsidP="00432D9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составляет 50 процентов величины прожиточного минимума для детей, установленного в Удмуртской Республике за второй квартал года, предшествующего году обращения за назначением указанной выплаты, 4982 рубл</w:t>
      </w:r>
      <w:proofErr w:type="gram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Правительства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 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30.04.2020 № 163 «Об утверждении Положения о порядке и условиях </w:t>
      </w:r>
      <w:proofErr w:type="spell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предоставленияе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жемесячной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 выплаты на ребенка в возрасте от трех до семи лет включительно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D9B">
        <w:rPr>
          <w:rFonts w:ascii="Times New Roman" w:eastAsia="Calibri" w:hAnsi="Times New Roman" w:cs="Times New Roman"/>
          <w:b/>
          <w:sz w:val="24"/>
          <w:szCs w:val="24"/>
        </w:rPr>
        <w:t>Ежемесячная денежная выплата беременным женщинам,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>не состоящим в трудовых отношениях, имеющим срок бе</w:t>
      </w:r>
      <w:r>
        <w:rPr>
          <w:rFonts w:ascii="Times New Roman" w:eastAsia="Calibri" w:hAnsi="Times New Roman" w:cs="Times New Roman"/>
          <w:b/>
          <w:sz w:val="24"/>
          <w:szCs w:val="24"/>
        </w:rPr>
        <w:t>ременности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 xml:space="preserve"> от 84 дней до 210 дней: 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ыплату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получили 161 человек.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С июля 2020 года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оказывает данную 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выплату в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постановлением Правительства Удмуртской Республики от 27.05.2020 № 222 «О предоставлении ежемесячной денежной выплаты беременным женщинам, не состоящим в трудовых отношениях». Право на выплату имеют проживающие на территории Удмуртской Республики женщины, если среднедушевой доход семьи на день обращения не превышает величины прожиточного минимума на душу населения, установленной в Удмуртской Республике за первый квартал 2020 года.</w:t>
      </w:r>
    </w:p>
    <w:p w:rsidR="00432D9B" w:rsidRPr="00432D9B" w:rsidRDefault="00432D9B" w:rsidP="00432D9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>Выплата установлена с 01.06.2020 по 31.12.2020 в размере величины прожиточного минимума для трудоспособного населения, установленной в Удмуртской Республике за первый квартал 2020 года 10333 рубля.</w:t>
      </w:r>
    </w:p>
    <w:p w:rsidR="00432D9B" w:rsidRPr="00432D9B" w:rsidRDefault="00432D9B" w:rsidP="00432D9B">
      <w:pPr>
        <w:spacing w:before="120"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D9B">
        <w:rPr>
          <w:rFonts w:ascii="Times New Roman" w:eastAsia="Calibri" w:hAnsi="Times New Roman" w:cs="Times New Roman"/>
          <w:b/>
          <w:bCs/>
          <w:sz w:val="24"/>
          <w:szCs w:val="24"/>
        </w:rPr>
        <w:t>Единовременная материальная помощь студенческим семьям при рождении ребенка:</w:t>
      </w:r>
    </w:p>
    <w:p w:rsidR="00432D9B" w:rsidRPr="00432D9B" w:rsidRDefault="00432D9B" w:rsidP="00432D9B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выплату получил 1 человек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С 01.01.2019 Управление оказывает 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t>материальную помощь студенческим семьям при рождении ребенка</w:t>
      </w:r>
      <w:r w:rsidRPr="00432D9B">
        <w:rPr>
          <w:rFonts w:ascii="Times New Roman" w:eastAsia="Calibri" w:hAnsi="Times New Roman" w:cs="Times New Roman"/>
          <w:sz w:val="24"/>
          <w:szCs w:val="24"/>
        </w:rPr>
        <w:t>.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Материальная помощь оказывается единовременно в размере 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100,00 тысяч рублей независимо от количества рожденных одновременно детей </w:t>
      </w:r>
      <w:r w:rsidRPr="00432D9B">
        <w:rPr>
          <w:rFonts w:ascii="Times New Roman" w:eastAsia="Calibri" w:hAnsi="Times New Roman" w:cs="Times New Roman"/>
          <w:sz w:val="24"/>
          <w:szCs w:val="24"/>
        </w:rPr>
        <w:t>(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Правительства 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Удмуртской Республики </w:t>
      </w:r>
      <w:r w:rsidRPr="00432D9B">
        <w:rPr>
          <w:rFonts w:ascii="Times New Roman" w:eastAsia="Calibri" w:hAnsi="Times New Roman" w:cs="Times New Roman"/>
          <w:bCs/>
          <w:sz w:val="24"/>
          <w:szCs w:val="24"/>
        </w:rPr>
        <w:t>от 22.01.2020 № 14 «Об утверждении Положения о порядке оказания в 2020 году государственной социальной помощи в виде единовременной материальной помощи студенческим семьям при рождении ребенка»).</w:t>
      </w:r>
    </w:p>
    <w:p w:rsidR="00432D9B" w:rsidRPr="00432D9B" w:rsidRDefault="00432D9B" w:rsidP="00432D9B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2D9B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432D9B">
        <w:rPr>
          <w:rFonts w:ascii="Times New Roman" w:eastAsia="Calibri" w:hAnsi="Times New Roman" w:cs="Times New Roman"/>
          <w:bCs/>
          <w:sz w:val="24"/>
          <w:szCs w:val="24"/>
        </w:rPr>
        <w:t>Право на получение государственной социальной помощи в виде единовременной материальной помощи имеют студенческие семьи, находящиеся в трудной жизненной ситуации, в связи с рождением ребенка, которые по независящим от них причинам имеют среднедушевой доход семьи ниже 2-х кратной величины прожиточного минимума, установленного в Удмуртской Республике в расчете на душу населения (19520,00 руб.).</w:t>
      </w:r>
      <w:proofErr w:type="gramEnd"/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D9B">
        <w:rPr>
          <w:rFonts w:ascii="Times New Roman" w:eastAsia="Calibri" w:hAnsi="Times New Roman" w:cs="Times New Roman"/>
          <w:sz w:val="24"/>
          <w:szCs w:val="24"/>
        </w:rPr>
        <w:t>2.В соответствии с постановлением Правительства Удмуртской Республики от 31.01.2020 № 25 «О внесении изменений в постановление Правительства Удмуртской Республики от 16.12.2013 № 589 «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>О предоставлении государственной социальной помощи на основании социального контракта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» Управлением по состоянию 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на 01.01.2021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Можгинскому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заключено 82 социальных контракта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с малоимущими семьями, находящимися в трудной жизненной ситуации, на следующие мероприятия: </w:t>
      </w:r>
      <w:proofErr w:type="gramEnd"/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5 – по оказанию помощи по осуществлению индивидуальной предпринимательской деятельности, в том числе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самозанятости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, из них 3 гражданина зарегистрировались в качестве ИП, и ведут свою деятельность, с 2 заявителями заключены </w:t>
      </w:r>
      <w:proofErr w:type="spellStart"/>
      <w:r w:rsidRPr="00432D9B">
        <w:rPr>
          <w:rFonts w:ascii="Times New Roman" w:eastAsia="Calibri" w:hAnsi="Times New Roman" w:cs="Times New Roman"/>
          <w:sz w:val="24"/>
          <w:szCs w:val="24"/>
        </w:rPr>
        <w:t>соцконтракты</w:t>
      </w:r>
      <w:proofErr w:type="spellEnd"/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в конце ноября 2020г., граждане только начали организацию своей предпринимательской деятельности.   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34– на оказание помощи по поиску работы и трудоустройству, из них 28 человек трудоустроились и получают ежемесячное социальное пособие; 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19 – на оказание помощи по прохождению профессионального обучения или получению дополнительного профессионального образования, а также в прохождении стажировки, из них 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 прошли обучение и работают, 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человек получают образование, 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– в поиске учебных центров, либо ожидают набор в группы по обучению; 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>24 контракт – на осуществление иных мероприятий, направленных на преодоление трудной жизненной ситуации.</w:t>
      </w:r>
    </w:p>
    <w:p w:rsidR="00432D9B" w:rsidRPr="00432D9B" w:rsidRDefault="00432D9B" w:rsidP="00432D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постановлением Правительства Удмуртской Республики от 15.05.2020 № 193 «О предоставлении государственной социальной помощи на основании </w:t>
      </w:r>
      <w:r w:rsidRPr="00432D9B">
        <w:rPr>
          <w:rFonts w:ascii="Times New Roman" w:eastAsia="Calibri" w:hAnsi="Times New Roman" w:cs="Times New Roman"/>
          <w:b/>
          <w:sz w:val="24"/>
          <w:szCs w:val="24"/>
        </w:rPr>
        <w:t>социального контракта на оказание помощи по развитию личного подсобного хозяйства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» заключено </w:t>
      </w:r>
      <w:r w:rsidRPr="00432D9B">
        <w:rPr>
          <w:rFonts w:ascii="Times New Roman" w:eastAsia="Calibri" w:hAnsi="Times New Roman" w:cs="Times New Roman"/>
          <w:sz w:val="24"/>
          <w:szCs w:val="24"/>
          <w:u w:val="single"/>
        </w:rPr>
        <w:t>35 социальных контрактов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5094" w:rsidRPr="00432D9B" w:rsidRDefault="00D63E33" w:rsidP="006550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D9B">
        <w:rPr>
          <w:rFonts w:ascii="Times New Roman" w:hAnsi="Times New Roman" w:cs="Times New Roman"/>
          <w:sz w:val="24"/>
          <w:szCs w:val="24"/>
        </w:rPr>
        <w:t xml:space="preserve">2. </w:t>
      </w:r>
      <w:r w:rsidR="000A44C5" w:rsidRPr="00432D9B">
        <w:rPr>
          <w:rFonts w:ascii="Times New Roman" w:hAnsi="Times New Roman" w:cs="Times New Roman"/>
          <w:sz w:val="24"/>
          <w:szCs w:val="24"/>
        </w:rPr>
        <w:t>На 01 января 2021</w:t>
      </w:r>
      <w:r w:rsidR="00655094" w:rsidRPr="00432D9B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A44C5" w:rsidRPr="00432D9B">
        <w:rPr>
          <w:rFonts w:ascii="Times New Roman" w:hAnsi="Times New Roman" w:cs="Times New Roman"/>
          <w:sz w:val="24"/>
          <w:szCs w:val="24"/>
        </w:rPr>
        <w:t xml:space="preserve">Управлении образования </w:t>
      </w:r>
      <w:r w:rsidR="00655094" w:rsidRPr="00432D9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655094" w:rsidRPr="00432D9B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655094" w:rsidRPr="00432D9B">
        <w:rPr>
          <w:rFonts w:ascii="Times New Roman" w:hAnsi="Times New Roman" w:cs="Times New Roman"/>
          <w:sz w:val="24"/>
          <w:szCs w:val="24"/>
        </w:rPr>
        <w:t xml:space="preserve"> район» зарегистрировано </w:t>
      </w:r>
      <w:r w:rsidR="000A44C5" w:rsidRPr="00432D9B">
        <w:rPr>
          <w:rFonts w:ascii="Times New Roman" w:hAnsi="Times New Roman" w:cs="Times New Roman"/>
          <w:sz w:val="24"/>
          <w:szCs w:val="24"/>
        </w:rPr>
        <w:t>791 многодетная</w:t>
      </w:r>
      <w:r w:rsidR="00655094" w:rsidRPr="00432D9B">
        <w:rPr>
          <w:rFonts w:ascii="Times New Roman" w:hAnsi="Times New Roman" w:cs="Times New Roman"/>
          <w:sz w:val="24"/>
          <w:szCs w:val="24"/>
        </w:rPr>
        <w:t xml:space="preserve"> сем</w:t>
      </w:r>
      <w:r w:rsidR="000A44C5" w:rsidRPr="00432D9B">
        <w:rPr>
          <w:rFonts w:ascii="Times New Roman" w:hAnsi="Times New Roman" w:cs="Times New Roman"/>
          <w:sz w:val="24"/>
          <w:szCs w:val="24"/>
        </w:rPr>
        <w:t>ья, в которых воспитываются 2628</w:t>
      </w:r>
      <w:r w:rsidR="00C67095" w:rsidRPr="00432D9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EC433D" w:rsidRPr="00432D9B" w:rsidRDefault="0024480B" w:rsidP="00EC4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муниципальной подпрограммой «Социальная поддержка семьи и детей» и «Социальная поддержка отдельных категорий граждан» муниципальной программы «Социаль</w:t>
      </w:r>
      <w:r w:rsidR="000A44C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поддержка населения» на 2015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годы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</w:t>
      </w:r>
      <w:r w:rsidR="000A44C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0C3F68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материальная помощь </w:t>
      </w:r>
      <w:r w:rsidR="000A44C5"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095"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малоимущим семьям и малоимущим одиноко проживающим гражданам, а также гражданам, находящимся в трудной жизненной ситуации, 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0A44C5"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C67095"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 с детьми, на общую сумму</w:t>
      </w:r>
      <w:proofErr w:type="gramEnd"/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4C5"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C67095"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</w:t>
      </w:r>
      <w:r w:rsidR="00C67095"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0C3F68" w:rsidRPr="00EC433D" w:rsidRDefault="00EC433D" w:rsidP="00EC433D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D9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 целью  повышения престижа семьи и семейных ценностей,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принимают участие в районных, республиканских и всероссийских конкурсах, таких как «Семейные трудовые династии», </w:t>
      </w:r>
      <w:r w:rsidRPr="00432D9B">
        <w:rPr>
          <w:rFonts w:ascii="Times New Roman" w:eastAsia="Calibri" w:hAnsi="Times New Roman" w:cs="Times New Roman"/>
          <w:sz w:val="24"/>
          <w:szCs w:val="24"/>
        </w:rPr>
        <w:t xml:space="preserve">«Семья года», «Семьи Удмуртии-гордость России» и др. </w:t>
      </w:r>
      <w:r w:rsidRPr="00432D9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За заслуги в воспитании детей и укреплении семейных традиций,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мая 2020 года  многодетная семья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награждена знаком отличия «Родительская слава», а 27 ноября 2020 года, библиотекарь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Комякской</w:t>
      </w:r>
      <w:proofErr w:type="spellEnd"/>
      <w:proofErr w:type="gram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школы награждена знаком отличия «Материнская слава».</w:t>
      </w:r>
    </w:p>
    <w:p w:rsidR="00D63E33" w:rsidRPr="00CF2D91" w:rsidRDefault="006D6A16" w:rsidP="00D63E33">
      <w:pPr>
        <w:spacing w:line="240" w:lineRule="auto"/>
        <w:jc w:val="both"/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color w:val="171717"/>
          <w:sz w:val="24"/>
          <w:szCs w:val="24"/>
          <w:u w:val="single"/>
        </w:rPr>
        <w:lastRenderedPageBreak/>
        <w:t>Проект: «Содействие занятости женщин - создание условий дошкольного образования для детей в возрасте до трех лет»</w:t>
      </w:r>
    </w:p>
    <w:p w:rsidR="00C67095" w:rsidRPr="00CF2D91" w:rsidRDefault="000C3F68" w:rsidP="00C67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D9B" w:rsidRPr="00432D9B" w:rsidRDefault="00C67095" w:rsidP="00432D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7095">
        <w:rPr>
          <w:rFonts w:ascii="Times New Roman" w:hAnsi="Times New Roman" w:cs="Times New Roman"/>
          <w:sz w:val="24"/>
          <w:szCs w:val="24"/>
        </w:rPr>
        <w:tab/>
      </w:r>
      <w:r w:rsidR="00432D9B" w:rsidRPr="00432D9B">
        <w:rPr>
          <w:rFonts w:ascii="Times New Roman" w:hAnsi="Times New Roman"/>
          <w:sz w:val="24"/>
          <w:szCs w:val="24"/>
        </w:rPr>
        <w:t xml:space="preserve">В  2020 году было направлено на обучение в рамках национального проекта «Демография» 27 человек, проживающих в </w:t>
      </w:r>
      <w:proofErr w:type="spellStart"/>
      <w:r w:rsidR="00432D9B" w:rsidRPr="00432D9B">
        <w:rPr>
          <w:rFonts w:ascii="Times New Roman" w:hAnsi="Times New Roman"/>
          <w:sz w:val="24"/>
          <w:szCs w:val="24"/>
        </w:rPr>
        <w:t>Можгинском</w:t>
      </w:r>
      <w:proofErr w:type="spellEnd"/>
      <w:r w:rsidR="00432D9B" w:rsidRPr="00432D9B">
        <w:rPr>
          <w:rFonts w:ascii="Times New Roman" w:hAnsi="Times New Roman"/>
          <w:sz w:val="24"/>
          <w:szCs w:val="24"/>
        </w:rPr>
        <w:t xml:space="preserve"> районе. Из них 12 человек – это женщины, находящиеся в отпуске по уходу за ребенком до 3-х лет, состоящие в трудовых отношениях, 15 человек - граждане </w:t>
      </w:r>
      <w:proofErr w:type="spellStart"/>
      <w:r w:rsidR="00432D9B" w:rsidRPr="00432D9B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="00432D9B" w:rsidRPr="00432D9B">
        <w:rPr>
          <w:rFonts w:ascii="Times New Roman" w:hAnsi="Times New Roman"/>
          <w:sz w:val="24"/>
          <w:szCs w:val="24"/>
        </w:rPr>
        <w:t xml:space="preserve"> возраста. Данные по каким профессиям проходило </w:t>
      </w:r>
      <w:proofErr w:type="gramStart"/>
      <w:r w:rsidR="00432D9B" w:rsidRPr="00432D9B">
        <w:rPr>
          <w:rFonts w:ascii="Times New Roman" w:hAnsi="Times New Roman"/>
          <w:sz w:val="24"/>
          <w:szCs w:val="24"/>
        </w:rPr>
        <w:t>обучение</w:t>
      </w:r>
      <w:proofErr w:type="gramEnd"/>
      <w:r w:rsidR="00432D9B" w:rsidRPr="00432D9B">
        <w:rPr>
          <w:rFonts w:ascii="Times New Roman" w:hAnsi="Times New Roman"/>
          <w:sz w:val="24"/>
          <w:szCs w:val="24"/>
        </w:rPr>
        <w:t xml:space="preserve"> и в </w:t>
      </w:r>
      <w:proofErr w:type="gramStart"/>
      <w:r w:rsidR="00432D9B" w:rsidRPr="00432D9B">
        <w:rPr>
          <w:rFonts w:ascii="Times New Roman" w:hAnsi="Times New Roman"/>
          <w:sz w:val="24"/>
          <w:szCs w:val="24"/>
        </w:rPr>
        <w:t>каких</w:t>
      </w:r>
      <w:proofErr w:type="gramEnd"/>
      <w:r w:rsidR="00432D9B" w:rsidRPr="00432D9B">
        <w:rPr>
          <w:rFonts w:ascii="Times New Roman" w:hAnsi="Times New Roman"/>
          <w:sz w:val="24"/>
          <w:szCs w:val="24"/>
        </w:rPr>
        <w:t xml:space="preserve"> учебных организациях приведены в таблицах.</w:t>
      </w:r>
    </w:p>
    <w:p w:rsidR="00432D9B" w:rsidRPr="00432D9B" w:rsidRDefault="00432D9B" w:rsidP="00432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D9B">
        <w:rPr>
          <w:rFonts w:ascii="Times New Roman" w:hAnsi="Times New Roman"/>
          <w:sz w:val="24"/>
          <w:szCs w:val="24"/>
        </w:rPr>
        <w:tab/>
        <w:t xml:space="preserve"> </w:t>
      </w:r>
      <w:r w:rsidRPr="00432D9B">
        <w:rPr>
          <w:rFonts w:ascii="Times New Roman" w:hAnsi="Times New Roman"/>
          <w:b/>
          <w:sz w:val="24"/>
          <w:szCs w:val="24"/>
        </w:rPr>
        <w:t>Обучение женщин, находящихся в отпуске по уходу за ребенком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7"/>
        <w:gridCol w:w="2810"/>
        <w:gridCol w:w="1843"/>
        <w:gridCol w:w="3969"/>
      </w:tblGrid>
      <w:tr w:rsidR="00432D9B" w:rsidRPr="00432D9B" w:rsidTr="00F35CC2">
        <w:trPr>
          <w:trHeight w:val="64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D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D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профессии, по которой проходит обучение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Количество, чел.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организации</w:t>
            </w:r>
          </w:p>
        </w:tc>
      </w:tr>
      <w:tr w:rsidR="00432D9B" w:rsidRPr="00432D9B" w:rsidTr="00F35CC2">
        <w:trPr>
          <w:trHeight w:val="108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8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педагогическая деятельность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432D9B" w:rsidRPr="00432D9B" w:rsidTr="00F35CC2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ЭВ и ВМ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БПОУ УР ИТЭТ</w:t>
            </w:r>
          </w:p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56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маникюра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2D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ГАОУ ДПО УР РУМЦ</w:t>
            </w:r>
          </w:p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8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делопроизводство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432D9B" w:rsidRPr="00432D9B" w:rsidTr="00F35CC2">
        <w:trPr>
          <w:trHeight w:val="6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БПОУ УР ИТЭТ</w:t>
            </w:r>
          </w:p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2D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ГАОУ ДПО УР РУМЦ</w:t>
            </w:r>
          </w:p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ООО Ирида</w:t>
            </w:r>
          </w:p>
        </w:tc>
      </w:tr>
      <w:tr w:rsidR="00432D9B" w:rsidRPr="00432D9B" w:rsidTr="00F35CC2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32D9B" w:rsidRPr="00432D9B" w:rsidRDefault="00432D9B" w:rsidP="00432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F68" w:rsidRDefault="000C3F68" w:rsidP="00432D9B">
      <w:pPr>
        <w:spacing w:after="0" w:line="240" w:lineRule="auto"/>
        <w:jc w:val="center"/>
        <w:rPr>
          <w:rFonts w:cs="Times New Roman"/>
          <w:b/>
          <w:bCs/>
          <w:color w:val="171717"/>
          <w:u w:val="single"/>
        </w:rPr>
      </w:pPr>
    </w:p>
    <w:p w:rsidR="006D6A16" w:rsidRPr="00CF2D91" w:rsidRDefault="006D6A16" w:rsidP="00AC509C">
      <w:pPr>
        <w:pStyle w:val="Standard"/>
        <w:jc w:val="both"/>
        <w:rPr>
          <w:rFonts w:cs="Times New Roman"/>
          <w:b/>
          <w:bCs/>
          <w:color w:val="171717"/>
          <w:u w:val="single"/>
          <w:lang w:val="ru-RU"/>
        </w:rPr>
      </w:pPr>
      <w:r w:rsidRPr="00CF2D91">
        <w:rPr>
          <w:rFonts w:cs="Times New Roman"/>
          <w:b/>
          <w:bCs/>
          <w:color w:val="171717"/>
          <w:u w:val="single"/>
          <w:lang w:val="ru-RU"/>
        </w:rPr>
        <w:t>Проект: «Старшее поколение»</w:t>
      </w:r>
    </w:p>
    <w:p w:rsidR="00D63E33" w:rsidRPr="00CF2D91" w:rsidRDefault="006D6A16" w:rsidP="00D63E33">
      <w:pPr>
        <w:pStyle w:val="Standard"/>
        <w:jc w:val="both"/>
        <w:rPr>
          <w:rFonts w:cs="Times New Roman"/>
          <w:b/>
          <w:bCs/>
          <w:color w:val="171717"/>
          <w:lang w:val="ru-RU"/>
        </w:rPr>
      </w:pPr>
      <w:r w:rsidRPr="00CF2D91">
        <w:rPr>
          <w:rFonts w:cs="Times New Roman"/>
          <w:b/>
          <w:bCs/>
          <w:color w:val="171717"/>
          <w:lang w:val="ru-RU"/>
        </w:rPr>
        <w:t>Разработка и реализация программы системной поддержки и повышения качества жизни граждан старшего поколения</w:t>
      </w:r>
      <w:r w:rsidR="00AC509C" w:rsidRPr="00CF2D91">
        <w:rPr>
          <w:rFonts w:cs="Times New Roman"/>
          <w:b/>
          <w:bCs/>
          <w:color w:val="171717"/>
          <w:lang w:val="ru-RU"/>
        </w:rPr>
        <w:t xml:space="preserve">. </w:t>
      </w:r>
    </w:p>
    <w:p w:rsidR="00C67095" w:rsidRPr="00432D9B" w:rsidRDefault="00C67095" w:rsidP="000C3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D9B" w:rsidRPr="00432D9B" w:rsidRDefault="00432D9B" w:rsidP="00432D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D9B">
        <w:rPr>
          <w:rFonts w:ascii="Times New Roman" w:hAnsi="Times New Roman"/>
          <w:b/>
          <w:sz w:val="24"/>
          <w:szCs w:val="24"/>
        </w:rPr>
        <w:t xml:space="preserve">Обучение граждан </w:t>
      </w:r>
      <w:proofErr w:type="spellStart"/>
      <w:r w:rsidRPr="00432D9B">
        <w:rPr>
          <w:rFonts w:ascii="Times New Roman" w:hAnsi="Times New Roman"/>
          <w:b/>
          <w:sz w:val="24"/>
          <w:szCs w:val="24"/>
        </w:rPr>
        <w:t>предпенсионного</w:t>
      </w:r>
      <w:proofErr w:type="spellEnd"/>
      <w:r w:rsidRPr="00432D9B">
        <w:rPr>
          <w:rFonts w:ascii="Times New Roman" w:hAnsi="Times New Roman"/>
          <w:b/>
          <w:sz w:val="24"/>
          <w:szCs w:val="24"/>
        </w:rPr>
        <w:t xml:space="preserve"> возраста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11"/>
        <w:gridCol w:w="2665"/>
        <w:gridCol w:w="803"/>
        <w:gridCol w:w="1047"/>
        <w:gridCol w:w="1047"/>
        <w:gridCol w:w="3056"/>
      </w:tblGrid>
      <w:tr w:rsidR="00432D9B" w:rsidRPr="00432D9B" w:rsidTr="00F35CC2">
        <w:trPr>
          <w:trHeight w:val="64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по которой проходит обучение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Кол-во, чел.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трудовой занятости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</w:p>
        </w:tc>
      </w:tr>
      <w:tr w:rsidR="00432D9B" w:rsidRPr="00432D9B" w:rsidTr="00F35CC2">
        <w:trPr>
          <w:trHeight w:val="78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занятые</w:t>
            </w: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2D9B" w:rsidRPr="00432D9B" w:rsidTr="00F35CC2">
        <w:trPr>
          <w:trHeight w:val="49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</w:t>
            </w: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color w:val="00B05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432D9B" w:rsidRPr="00432D9B" w:rsidTr="00F35CC2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делопроизводство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УдГУ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Можге</w:t>
            </w:r>
          </w:p>
        </w:tc>
      </w:tr>
      <w:tr w:rsidR="00432D9B" w:rsidRPr="00432D9B" w:rsidTr="00F35CC2">
        <w:trPr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ДОСААФ</w:t>
            </w:r>
          </w:p>
        </w:tc>
      </w:tr>
      <w:tr w:rsidR="00432D9B" w:rsidRPr="00432D9B" w:rsidTr="00F35CC2">
        <w:trPr>
          <w:trHeight w:val="456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32D9B" w:rsidRPr="00432D9B" w:rsidRDefault="00432D9B" w:rsidP="00432D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2D9B">
        <w:rPr>
          <w:rFonts w:ascii="Times New Roman" w:hAnsi="Times New Roman"/>
          <w:sz w:val="24"/>
          <w:szCs w:val="24"/>
        </w:rPr>
        <w:t>Выделена субсидия из бюджета Удмуртской Республик</w:t>
      </w:r>
      <w:proofErr w:type="gramStart"/>
      <w:r w:rsidRPr="00432D9B">
        <w:rPr>
          <w:rFonts w:ascii="Times New Roman" w:hAnsi="Times New Roman"/>
          <w:sz w:val="24"/>
          <w:szCs w:val="24"/>
        </w:rPr>
        <w:t>и ООО</w:t>
      </w:r>
      <w:proofErr w:type="gramEnd"/>
      <w:r w:rsidRPr="00432D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D9B">
        <w:rPr>
          <w:rFonts w:ascii="Times New Roman" w:hAnsi="Times New Roman"/>
          <w:sz w:val="24"/>
          <w:szCs w:val="24"/>
        </w:rPr>
        <w:t>Какси</w:t>
      </w:r>
      <w:proofErr w:type="spellEnd"/>
      <w:r w:rsidRPr="00432D9B">
        <w:rPr>
          <w:rFonts w:ascii="Times New Roman" w:hAnsi="Times New Roman"/>
          <w:sz w:val="24"/>
          <w:szCs w:val="24"/>
        </w:rPr>
        <w:t xml:space="preserve"> в размере 288 тыс. руб. на финансовое обеспечение затрат, связанных с реализацией мероприятий по организации профессионального обучения и дополнительного профессионального образования лиц </w:t>
      </w:r>
      <w:proofErr w:type="spellStart"/>
      <w:r w:rsidRPr="00432D9B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432D9B">
        <w:rPr>
          <w:rFonts w:ascii="Times New Roman" w:hAnsi="Times New Roman"/>
          <w:sz w:val="24"/>
          <w:szCs w:val="24"/>
        </w:rPr>
        <w:t xml:space="preserve"> возраста, состоящих в трудовых отношениях на 10 человек.</w:t>
      </w: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1275"/>
        <w:gridCol w:w="1843"/>
        <w:gridCol w:w="2835"/>
      </w:tblGrid>
      <w:tr w:rsidR="00432D9B" w:rsidRPr="00432D9B" w:rsidTr="00F35CC2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профессии, по которой проходило обучение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Кол-во, чел.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по договору,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</w:t>
            </w:r>
          </w:p>
        </w:tc>
      </w:tr>
      <w:tr w:rsidR="00432D9B" w:rsidRPr="00432D9B" w:rsidTr="00F35CC2">
        <w:trPr>
          <w:trHeight w:val="15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32D9B" w:rsidRPr="00432D9B" w:rsidTr="00F35CC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УЦ "Русич"</w:t>
            </w:r>
          </w:p>
        </w:tc>
      </w:tr>
      <w:tr w:rsidR="00432D9B" w:rsidRPr="00432D9B" w:rsidTr="00F35CC2">
        <w:trPr>
          <w:trHeight w:val="6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фронтального погрузчика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D9B" w:rsidRPr="00432D9B" w:rsidRDefault="00432D9B" w:rsidP="004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Русь</w:t>
            </w:r>
          </w:p>
        </w:tc>
      </w:tr>
    </w:tbl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32D9B" w:rsidRPr="00432D9B" w:rsidRDefault="00432D9B" w:rsidP="00432D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5094" w:rsidRPr="00432D9B" w:rsidRDefault="00E617E0" w:rsidP="00B35B8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2D91">
        <w:rPr>
          <w:rFonts w:ascii="Times New Roman" w:hAnsi="Times New Roman" w:cs="Times New Roman"/>
          <w:b/>
          <w:sz w:val="24"/>
          <w:szCs w:val="24"/>
        </w:rPr>
        <w:t>Реализации мероприятий регионального проекта «Старшее поколение» в составе наци</w:t>
      </w:r>
      <w:r w:rsidR="00D63E33" w:rsidRPr="00CF2D91">
        <w:rPr>
          <w:rFonts w:ascii="Times New Roman" w:hAnsi="Times New Roman" w:cs="Times New Roman"/>
          <w:b/>
          <w:sz w:val="24"/>
          <w:szCs w:val="24"/>
        </w:rPr>
        <w:t xml:space="preserve">онального проекта </w:t>
      </w:r>
      <w:r w:rsidR="000C3F68">
        <w:rPr>
          <w:rFonts w:ascii="Times New Roman" w:hAnsi="Times New Roman" w:cs="Times New Roman"/>
          <w:b/>
          <w:sz w:val="24"/>
          <w:szCs w:val="24"/>
        </w:rPr>
        <w:t>«Демография» проводится также Комплексным центром</w:t>
      </w:r>
      <w:r w:rsidR="00D63E33" w:rsidRPr="00C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E33" w:rsidRPr="00432D9B">
        <w:rPr>
          <w:rFonts w:ascii="Times New Roman" w:hAnsi="Times New Roman" w:cs="Times New Roman"/>
          <w:b/>
          <w:sz w:val="24"/>
          <w:szCs w:val="24"/>
        </w:rPr>
        <w:t xml:space="preserve">социального обслуживания населения </w:t>
      </w:r>
      <w:r w:rsidRPr="00432D9B">
        <w:rPr>
          <w:rFonts w:ascii="Times New Roman" w:hAnsi="Times New Roman" w:cs="Times New Roman"/>
          <w:b/>
          <w:sz w:val="24"/>
          <w:szCs w:val="24"/>
        </w:rPr>
        <w:t xml:space="preserve"> города Можги</w:t>
      </w:r>
      <w:r w:rsidR="00D63E33" w:rsidRPr="00432D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44C5" w:rsidRPr="00432D9B" w:rsidRDefault="000A44C5" w:rsidP="000A4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всего получили социальные услуги 4707 чел., в том числе  жителей 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1729 чел. (1259 граждан пожилого возраста и инвалидов). Оказано услуг – 263264, из них жителям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129154 (96607 гражданам пожилого возраста и инвалидам).</w:t>
      </w:r>
    </w:p>
    <w:p w:rsidR="000A44C5" w:rsidRPr="00432D9B" w:rsidRDefault="000A44C5" w:rsidP="000A4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Pr="0043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регионального проекта «Старшее поколение»  по укреплению здоровья, увеличению периода активного долголетия и продолжительности здоровой жизни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 </w:t>
      </w:r>
      <w:r w:rsidRPr="0043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работой  Учреждения по вовлечению граждан старшего поколения в активные виды деятельности, а также по реализации  инновационных оздоровительных технологий. </w:t>
      </w:r>
    </w:p>
    <w:p w:rsidR="000A44C5" w:rsidRPr="00432D9B" w:rsidRDefault="000A44C5" w:rsidP="000A4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учреждения проводится работа по реализации плана мероприятий по улучшению положения и качества жизни пожилых людей.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Оздоровительные мероприятия, направленные на формирование и поддержание активного образа жизни граждан пожилого возраста проводятся в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клубе по интересам в с.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занимается 36 человек. Граждане пожилого возраста занимаются скандинавской ходьбой, ЛФК, плаванием. Всего им оказано 2192 услуги. 29 сентября 2020 года специалистами учреждения проведен II фестиваль скандинавской ходьбы «Здоровое долголетие» в онлайн – режиме на платформе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приняло участие более 70 граждан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пожилого возраста, 61 из них являются жителями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Всего было организовано 7 площадок: отделение социально-реабилитационного обслуживания со стационаром, тропы здоровья расположенные на территории КСЦ «Можга» и населенных пунктах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д. Большие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Сибы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Почешур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ожга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Малая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Сюга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44C5" w:rsidRPr="00432D9B" w:rsidRDefault="000A44C5" w:rsidP="000A44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прошли обучение 303 пожилых людей и инвалидов в форме стационара и полустационара, из них жителей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122 чел., которым предоставлено 556 услуг. Занятия проводились по обучению социальной независимости, пользованию техническими средствами реабилитации, навыкам безопасного поведения в быту и общественных местах, навыкам занятий физкультурой и спортом, компьютерной грамотности. В период с апреля по июль 2020 года реабилитация в данных отделениях не осуществлялась.</w:t>
      </w:r>
    </w:p>
    <w:p w:rsidR="000A44C5" w:rsidRPr="00432D9B" w:rsidRDefault="000A44C5" w:rsidP="000A4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«Волонтеры «серебряного» возраста» реализуется 25 пожилыми гражданами </w:t>
      </w:r>
      <w:proofErr w:type="gram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Можги, д. Новая Бия, д. М. </w:t>
      </w:r>
      <w:proofErr w:type="spell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Сюга</w:t>
      </w:r>
      <w:proofErr w:type="spell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Б.Сибы</w:t>
      </w:r>
      <w:proofErr w:type="spell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поздравлений на дому маломобильных граждан с юбилейными датами.</w:t>
      </w:r>
    </w:p>
    <w:p w:rsidR="000A44C5" w:rsidRPr="00432D9B" w:rsidRDefault="000A44C5" w:rsidP="000A4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Учреждения велась работа по реализации программы «Старость в радость». Мобильная бригада в составе юрисконсульта, психолога, заведующей отделением, парикмахера  выезжала в населенные пункты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 2020 году осуществлено 30 выездов, с охватом 83 чел., оказано 64 услуги.</w:t>
      </w:r>
    </w:p>
    <w:p w:rsidR="000A44C5" w:rsidRPr="00432D9B" w:rsidRDefault="000A44C5" w:rsidP="000A4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«Мобильной бригадой» по доставке лиц старше 65 лет, проживающих в сельской местности, в медицинские организации осуществлен 21 выезд, подвезено 123 чел. В связи со сложной эпидемиологической обстановкой с 7 мая 2020 года специальный транспорт осуществляет доставку врача-гериатра к лицам преклонного возраста в целях оказания им медицинской помощи на дому. За данный период осуществлено 29 выездов.</w:t>
      </w:r>
      <w:r w:rsidRPr="00432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Врачебную помощь на дому получили 435 граждан старше 65 лет. </w:t>
      </w:r>
    </w:p>
    <w:p w:rsidR="000A44C5" w:rsidRPr="00432D9B" w:rsidRDefault="000A44C5" w:rsidP="000A4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4C5" w:rsidRPr="00432D9B" w:rsidRDefault="000A44C5" w:rsidP="000A44C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2</w:t>
      </w:r>
      <w:r w:rsidRPr="00432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рамках осуществления задачи по созданию системы долговременного ухода, а также поддержки семейного ухода 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 Учреждение является участником пилотного проекта</w:t>
      </w:r>
      <w:r w:rsidRPr="0043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Минсоцполитики</w:t>
      </w:r>
      <w:proofErr w:type="spellEnd"/>
      <w:r w:rsidRPr="0043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 по данному направлению. Используется форма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обслуживание на дому и стационарное социальное обслуживание. В 2020 году социальные услуги в форме на дому получили 830 чел., из них в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- 277</w:t>
      </w:r>
      <w:r w:rsidRPr="00432D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которым оказано 76100 услуг. Наиболее востребованы социально-бытовые услуги: уборка помещения, приготовление пищи, приобретение продуктов питания. </w:t>
      </w:r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сиделки получают 10 человек, оказано 9274 услуг. Из общего количества, получивших услуги, 19 человек являются ветеранами войны (1 инвалид </w:t>
      </w:r>
      <w:proofErr w:type="spellStart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</w:t>
      </w:r>
      <w:proofErr w:type="spellEnd"/>
      <w:r w:rsidRPr="0043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 вдовы, 14 участников трудового фронта). Им оказано 5095 услуг.</w:t>
      </w:r>
    </w:p>
    <w:p w:rsidR="000A44C5" w:rsidRPr="00432D9B" w:rsidRDefault="000A44C5" w:rsidP="000A4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Пользуется популярностью «Служба сервиса» по оказанию дополнительных платных услуг на дому, таких как услуги парикмахера, юрисконсульта, психолога и хозяйственные услуги. В 2020 году осуществлено 43 выезда, предоставлено 907 услуг 104 гражданам.        </w:t>
      </w:r>
    </w:p>
    <w:p w:rsidR="000A44C5" w:rsidRPr="000A44C5" w:rsidRDefault="000A44C5" w:rsidP="000A4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обследование материально-бытовых условий проживания и потребности в социальных услугах граждан пожилого возраста и инвалидов. Обследовано 248 чел.,</w:t>
      </w:r>
      <w:r w:rsidRPr="00432D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обслуживание 42 чел.</w:t>
      </w:r>
      <w:r w:rsidRPr="000A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4C5" w:rsidRPr="000A44C5" w:rsidRDefault="000A44C5" w:rsidP="000A4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88" w:rsidRPr="00CF2D91" w:rsidRDefault="00B35B88" w:rsidP="00B35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16" w:rsidRPr="00432D9B" w:rsidRDefault="006D6A16" w:rsidP="00AC509C">
      <w:pPr>
        <w:spacing w:line="240" w:lineRule="auto"/>
        <w:ind w:left="-540" w:firstLine="720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</w:pPr>
      <w:r w:rsidRPr="00432D9B">
        <w:rPr>
          <w:rFonts w:ascii="Times New Roman" w:hAnsi="Times New Roman" w:cs="Times New Roman"/>
          <w:b/>
          <w:bCs/>
          <w:color w:val="171717"/>
          <w:sz w:val="24"/>
          <w:szCs w:val="24"/>
          <w:u w:val="single"/>
        </w:rPr>
        <w:t>Проект: «Укрепление общественного здоровья»</w:t>
      </w:r>
    </w:p>
    <w:p w:rsidR="006A1E84" w:rsidRPr="00432D9B" w:rsidRDefault="006A1E84" w:rsidP="006A1E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БУЗ УР "</w:t>
      </w:r>
      <w:proofErr w:type="spellStart"/>
      <w:r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</w:t>
      </w:r>
      <w:r w:rsidR="000A44C5"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>нская</w:t>
      </w:r>
      <w:proofErr w:type="spellEnd"/>
      <w:r w:rsidR="000A44C5"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районная больница МЗ УР" в 2020 году</w:t>
      </w:r>
      <w:r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проведены следующие мероприятия в рамках реализации национального проекта «Демография» в </w:t>
      </w:r>
      <w:proofErr w:type="spellStart"/>
      <w:r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>Можгинском</w:t>
      </w:r>
      <w:proofErr w:type="spellEnd"/>
      <w:r w:rsidRPr="00432D9B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районе: </w:t>
      </w:r>
    </w:p>
    <w:p w:rsidR="00F676F2" w:rsidRPr="00432D9B" w:rsidRDefault="00F676F2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5641"/>
        <w:gridCol w:w="3119"/>
      </w:tblGrid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привлечение населения к прохождению </w:t>
            </w: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диспансеризации, информирование о ее целях и задачах.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Подлежало – 4370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Осмотр. – 1844</w:t>
            </w:r>
          </w:p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– 42,2%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реестра и работа с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населением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проходившим медицинское обследование  в течение длительного периода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  <w:proofErr w:type="gramEnd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 в течение длительного времени более 2 лет – 650 чел.- 2,5 %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Реализация  мероприятий,  направленных на  профилактику, выявление и лечение социально-значимых заболеваний (инфекции, передаваемые половым путем, сахарный диабет, психические расстройства,  туберкулез,  ВИЧ-инфекции)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Выявлено: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62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Tbc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ВИЧ – 15</w:t>
            </w:r>
          </w:p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ЗППП –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беременных женщин высокой группы риска с последующим выполнением программ лечения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учете 9 беременных, высокой группы риска; прошли обследование все.   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женщин страдающих бесплодием на экстракорпоральное оплодотворение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на учете по поводу бесплодия 18 пар; получили квоту – 2пары;</w:t>
            </w:r>
          </w:p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этапе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. – 3 пары.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 мобильных медицинских бригад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выездов- 256</w:t>
            </w:r>
          </w:p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Осмотрено – 3680 чел.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 по формированию здорового образа жизни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в СМИ;</w:t>
            </w:r>
          </w:p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«Прогулка с врачом» охват - 28 чел.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Школы здоровья: «Школа здоровья для пациентов с сахарным диабетом», «Школа здоровья для пациентов с артериальной гипертонией», «Школа здоровья для пациентов с бронхиальной астмой»,  «Школа здоровья для беременных».</w:t>
            </w:r>
          </w:p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Охвачено: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СД – 1 «школа здоровья» – 15 чел.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АД – 5 «школ здоровья» – 36 чел.</w:t>
            </w:r>
          </w:p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БА – «Школа беременных» - 46  чел.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населения о состоянии тревожности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анкетирование, кол-во участников – 32 чел.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кабинета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предабортного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консультирования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женской консультаций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– 32 женщины;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консультации – 28 женщин;</w:t>
            </w:r>
          </w:p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4 отказались от консультации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информационных бесед с учащимися  образовательных организаций по вопросам сохранения репродуктивного здоровья, профилактики абортов и нежелательной беременности, эффективных методов контрацепции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выездах по диспансеризации беседы  детского и подросткового гинеколога, охват – 198 детей;</w:t>
            </w:r>
          </w:p>
          <w:p w:rsidR="00F62C35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Роздано буклетов – 26.</w:t>
            </w:r>
          </w:p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2E9" w:rsidRPr="00432D9B" w:rsidRDefault="00F762E9" w:rsidP="00F62C35">
            <w:pPr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ведение "периода ожидания" для женщин, решивших прервать беременность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Прервано – 24 беременности,  5 -отказов от прерывания беременности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информационных и наглядных материалов о вреде абортов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32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 демонстрируются фильмы о сохранении репродуктивного здоровья, о вреде абортов.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демонстрация фильмов о профилактике абортов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ежедневно «Он-</w:t>
            </w:r>
            <w:proofErr w:type="spellStart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» режиме демонстрируются фильмы о сохранении репродуктивного здоровья, о вреде абортов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медик</w:t>
            </w:r>
            <w:proofErr w:type="gramStart"/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психологического консультирования женщин по вопросам незапланированной беременности в ЖК, в кабинете планирования семьи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женщин по вопросам незапланированной беременности в ЖК – 29 жен.</w:t>
            </w:r>
          </w:p>
        </w:tc>
      </w:tr>
      <w:tr w:rsidR="00F762E9" w:rsidRPr="00432D9B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охват женщин детородного возраста, женщин с тяжелой соматической патологией эффективными методами контрацепции </w:t>
            </w: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62C35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hAnsi="Times New Roman" w:cs="Times New Roman"/>
                <w:sz w:val="24"/>
                <w:szCs w:val="24"/>
              </w:rPr>
              <w:t>женщин с тяжелой соматической патологией – 32 эффективными методами контрацепции – 70%</w:t>
            </w:r>
            <w:r w:rsidR="00F762E9"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762E9" w:rsidRPr="00F62C35" w:rsidTr="00F762E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762E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с беременными о методах контрацепции после родов </w:t>
            </w:r>
            <w:r w:rsidRPr="00432D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432D9B" w:rsidRDefault="00F762E9" w:rsidP="00F62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каждой женщиной в родильном доме после родов и в женской консультации проводят беседу о </w:t>
            </w:r>
            <w:r w:rsidRPr="00432D9B">
              <w:rPr>
                <w:rFonts w:ascii="Times New Roman" w:eastAsia="Times New Roman" w:hAnsi="Times New Roman" w:cs="Times New Roman"/>
              </w:rPr>
              <w:t>контрацепции после родов</w:t>
            </w:r>
            <w:r w:rsidRPr="00432D9B">
              <w:rPr>
                <w:rFonts w:ascii="Calibri" w:eastAsia="Times New Roman" w:hAnsi="Calibri" w:cs="Calibri"/>
              </w:rPr>
              <w:t xml:space="preserve"> </w:t>
            </w:r>
            <w:r w:rsidRPr="00432D9B">
              <w:rPr>
                <w:rFonts w:ascii="Calibri" w:eastAsia="Times New Roman" w:hAnsi="Calibri" w:cs="Calibri"/>
              </w:rPr>
              <w:br/>
            </w:r>
          </w:p>
        </w:tc>
      </w:tr>
    </w:tbl>
    <w:p w:rsidR="00F762E9" w:rsidRPr="00F62C35" w:rsidRDefault="00F762E9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171717"/>
          <w:sz w:val="24"/>
          <w:szCs w:val="24"/>
          <w:highlight w:val="yellow"/>
        </w:rPr>
      </w:pPr>
    </w:p>
    <w:p w:rsidR="006D6A16" w:rsidRPr="00CF2D91" w:rsidRDefault="006D6A16" w:rsidP="00AC509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D91">
        <w:rPr>
          <w:rFonts w:ascii="Times New Roman" w:hAnsi="Times New Roman" w:cs="Times New Roman"/>
          <w:b/>
          <w:sz w:val="24"/>
          <w:szCs w:val="24"/>
          <w:u w:val="single"/>
        </w:rPr>
        <w:t>Проект «Спорт-норма жизни»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г. проведено 36 массовых мероприятий, приняло  участие 2171 человек. Всего сдали нормы ГТО за 2020 г. 536 человек.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муниципальном образовании «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Пычасское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Пычас</w:t>
      </w:r>
      <w:proofErr w:type="spellEnd"/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площадке ГТО, для безопасности занимающихся, уложено прорезиненное покрытие. Всего выделено из муниципального бюджета,  денежных средств на оборудование  площадки ГТО в размере 187 199 рублей 00 копеек.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Организационная работа проводится в соответствии с календарными районным и республиканским планами работы. 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Наиболее популярными и массовыми видами спорта в районе являются волейбол, легкоатлетические пробеги, лыжные гонки, зимние и летние игры. Систематически занимаются физической культурой и спортом 44,34 % - 10560 человека за 2020 год.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Население от 3-х до 80 лет составляет 24142 человека.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2020 году приняло участие более 2364 человек. Наиболее значимыми и массовыми мероприятиями стали:</w:t>
      </w:r>
    </w:p>
    <w:p w:rsidR="00432D9B" w:rsidRPr="00432D9B" w:rsidRDefault="00432D9B" w:rsidP="00432D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6926"/>
        <w:gridCol w:w="2005"/>
      </w:tblGrid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6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мероприятий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призы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Агросоюза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11.01.2020г.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лично-командное первенство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зимнему многоборью физкультурно-спортивного комплекса «ГТО» на призы ДОСААФ России г. Можги, 24.01.2020г.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человека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23-и зимние спортивные игры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01.02.2020г.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Лично-командное первенство открытого чемпионата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спорту СЛА в дисциплине: параплан – полёт на точность приземления, 02.02.2020г.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призы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Агросоюза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08.02.2020г.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XXXVIII</w:t>
            </w: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открытая Всероссийская массовая лыжная гонка «Лыжня России» в Удмуртской Республике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23-и зимние спортивные игры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среди МО, 09.02.2020г.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зимняя спартакиада пенсионеров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16-е открытое Первенство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лыжным гонкам, посвященного памяти С.М. Шишкина, Е.Г. Батуева, М.И. Иванова, 15.03.2020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«Лыжня зовет» в зачет Спартакиады ДОУ, 17.03.2020г.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Зимняя спартакиада среди молодежи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21.03.2020 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 «Играют все»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командное первенство по шахматно - шашечному турниру, посвященному памяти Братьев Сидоровых, на призы МО «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Большепудгинское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03.05.2020 г.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Лично-командное первенство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гиревому спорту в зачет Спартакиады 2020г. среди МО, 20-30.05.2020г.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12-15.08.2020 Участие в 29-х Республиканских летних сельских спортивных играх </w:t>
            </w:r>
            <w:proofErr w:type="gram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Красногорское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участников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- 12.09.2020 Городошный спорт на призы «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Можгасыр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участников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- 19.09.2020 года состоялся Всероссийский день бега «Кросс наций», который объединяет многонациональный состав нашей необъятной России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участника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26.09.2020 </w:t>
            </w:r>
            <w:proofErr w:type="spellStart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Скороход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участников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03.10.2020 Осенний кросс в зачет Спартакиады МО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участника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26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12.12.2020 Лыжные гонки «Открытие зимнего сезона» </w:t>
            </w:r>
          </w:p>
        </w:tc>
        <w:tc>
          <w:tcPr>
            <w:tcW w:w="2005" w:type="dxa"/>
            <w:shd w:val="clear" w:color="auto" w:fill="auto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участников</w:t>
            </w:r>
          </w:p>
        </w:tc>
      </w:tr>
      <w:tr w:rsidR="00432D9B" w:rsidRPr="00432D9B" w:rsidTr="00432D9B">
        <w:tc>
          <w:tcPr>
            <w:tcW w:w="567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26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сдавших нормы ГТО</w:t>
            </w:r>
          </w:p>
        </w:tc>
        <w:tc>
          <w:tcPr>
            <w:tcW w:w="2005" w:type="dxa"/>
          </w:tcPr>
          <w:p w:rsidR="00432D9B" w:rsidRPr="00432D9B" w:rsidRDefault="00432D9B" w:rsidP="00432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человек</w:t>
            </w:r>
          </w:p>
        </w:tc>
      </w:tr>
    </w:tbl>
    <w:p w:rsidR="004723D1" w:rsidRPr="00CF2D91" w:rsidRDefault="004723D1" w:rsidP="0047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23D1" w:rsidRPr="00C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E63"/>
    <w:multiLevelType w:val="hybridMultilevel"/>
    <w:tmpl w:val="CE02CF60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F5305C"/>
    <w:multiLevelType w:val="hybridMultilevel"/>
    <w:tmpl w:val="EF846034"/>
    <w:lvl w:ilvl="0" w:tplc="3586DC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C46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896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8FA8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20DF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8A21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02EE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65E7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F0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6673C0"/>
    <w:multiLevelType w:val="hybridMultilevel"/>
    <w:tmpl w:val="C818C4D6"/>
    <w:lvl w:ilvl="0" w:tplc="748A517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8C3FD7"/>
    <w:multiLevelType w:val="hybridMultilevel"/>
    <w:tmpl w:val="82AA1E50"/>
    <w:lvl w:ilvl="0" w:tplc="E0BE5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EDD663F"/>
    <w:multiLevelType w:val="hybridMultilevel"/>
    <w:tmpl w:val="E76E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C"/>
    <w:rsid w:val="000820E8"/>
    <w:rsid w:val="000A44C5"/>
    <w:rsid w:val="000C3F68"/>
    <w:rsid w:val="0019490F"/>
    <w:rsid w:val="001D01E5"/>
    <w:rsid w:val="0024480B"/>
    <w:rsid w:val="00296D1F"/>
    <w:rsid w:val="00432D9B"/>
    <w:rsid w:val="0047107E"/>
    <w:rsid w:val="004723D1"/>
    <w:rsid w:val="004C258E"/>
    <w:rsid w:val="00654FF5"/>
    <w:rsid w:val="00655094"/>
    <w:rsid w:val="0066460A"/>
    <w:rsid w:val="006659C6"/>
    <w:rsid w:val="006A1E84"/>
    <w:rsid w:val="006D6A16"/>
    <w:rsid w:val="007126D2"/>
    <w:rsid w:val="007A18E0"/>
    <w:rsid w:val="00863193"/>
    <w:rsid w:val="009C3F43"/>
    <w:rsid w:val="00A0241C"/>
    <w:rsid w:val="00A037F9"/>
    <w:rsid w:val="00A72424"/>
    <w:rsid w:val="00AC509C"/>
    <w:rsid w:val="00AD634F"/>
    <w:rsid w:val="00B35B88"/>
    <w:rsid w:val="00C67095"/>
    <w:rsid w:val="00CF2D91"/>
    <w:rsid w:val="00D1087B"/>
    <w:rsid w:val="00D63E33"/>
    <w:rsid w:val="00DC10A8"/>
    <w:rsid w:val="00E30FBB"/>
    <w:rsid w:val="00E617E0"/>
    <w:rsid w:val="00EC433D"/>
    <w:rsid w:val="00EF24ED"/>
    <w:rsid w:val="00F12F5C"/>
    <w:rsid w:val="00F45EC5"/>
    <w:rsid w:val="00F62C35"/>
    <w:rsid w:val="00F676F2"/>
    <w:rsid w:val="00F762E9"/>
    <w:rsid w:val="00F936D6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4723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6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43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6A1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D6A1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D6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A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D6A16"/>
    <w:pPr>
      <w:ind w:left="720"/>
      <w:contextualSpacing/>
    </w:pPr>
  </w:style>
  <w:style w:type="paragraph" w:customStyle="1" w:styleId="Standard">
    <w:name w:val="Standard"/>
    <w:rsid w:val="006D6A1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rsid w:val="006D6A16"/>
    <w:pPr>
      <w:widowControl w:val="0"/>
      <w:autoSpaceDE w:val="0"/>
      <w:autoSpaceDN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styleId="a8">
    <w:name w:val="Strong"/>
    <w:basedOn w:val="a0"/>
    <w:qFormat/>
    <w:rsid w:val="006D6A16"/>
    <w:rPr>
      <w:b/>
      <w:bCs/>
    </w:rPr>
  </w:style>
  <w:style w:type="table" w:styleId="a9">
    <w:name w:val="Table Grid"/>
    <w:basedOn w:val="a1"/>
    <w:uiPriority w:val="59"/>
    <w:rsid w:val="004723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67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432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AA2F-833D-4263-959A-A926AB5A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М.Н.</dc:creator>
  <cp:lastModifiedBy>User</cp:lastModifiedBy>
  <cp:revision>37</cp:revision>
  <dcterms:created xsi:type="dcterms:W3CDTF">2020-04-07T05:18:00Z</dcterms:created>
  <dcterms:modified xsi:type="dcterms:W3CDTF">2021-07-19T05:26:00Z</dcterms:modified>
</cp:coreProperties>
</file>